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E" w:rsidRDefault="00A475BE" w:rsidP="00A475BE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A475BE" w:rsidRDefault="00A475BE" w:rsidP="00A475B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9488533"/>
      <w:bookmarkStart w:id="1" w:name="_Hlk126325201"/>
      <w:r>
        <w:rPr>
          <w:rFonts w:ascii="Times New Roman" w:hAnsi="Times New Roman"/>
          <w:b/>
          <w:bCs/>
          <w:sz w:val="28"/>
          <w:szCs w:val="28"/>
        </w:rPr>
        <w:t>Парциальн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«Мой веселый, звонкий мяч» </w:t>
      </w:r>
    </w:p>
    <w:p w:rsidR="00A475BE" w:rsidRDefault="00A475BE" w:rsidP="00A475B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(Л.Н. Волошина, Л.В. Серых, Т.В. Курилова)</w:t>
      </w:r>
    </w:p>
    <w:p w:rsidR="00A475BE" w:rsidRDefault="00A475BE" w:rsidP="00A475B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способствовать полноценному физическому, психическому социальному развитию ребенка раннего возраста в процессе освоения двигательного опыта в играх и упражнениях с разными видами мячей.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Образовательные задачи: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Обучающие задачи: 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формировать двигательные умения (ходьба, бег, лазание, бросание, ловля и др.);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обогащать и разнообразить двигательный опыт ребенка, инициировать бросание мяча об пол двумя руками; способствовать освоению техники катания мяча, бега за ним; закреплять умения закатывать маленький мяч в обруч, бросать одной рукой вдаль, бросать мяч двумя руками об пол, катать в парах, прокатывать с горки; катать маленький мяч вокруг большого одной рукой; бросать маленький мяч одной рукой в цель (цель-большой мяч); выполнять игровые упражнения с фитнес-мячами;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поощрять и стимулировать двигательно-игровую активность детей;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помочь детям узнать на собственном чувственном опыте свойства мяча.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Развивающие задачи: 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содействовать развитию быстроты, ловкости, координации движений, выносливости;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развивать ориентировку в пространстве в играх с мячом;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развивать чувство формы, цвета, величины, фактуры, веса и др. на основе о сенсорных свойствах мячей и других игровых атрибутов;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развивать внимание, память, мышление, восприятие, воображение.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Воспитательные задачи: 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воспитывать позитивное отношение к играм с мячом;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воспитывать умение действовать в коллективе (группе) сверстников;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поддерживать интерес к двигательной деятельности с нетрадиционным оборудованием (вязаные, тряпочные, пластмассовые мячи);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воспитывать потребность в самостоятельной двигательной деятельности с мячами;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воспитывать умение действовать по правилам, играть в детском коллективе, произвольное поведение.</w:t>
      </w:r>
    </w:p>
    <w:p w:rsidR="00A475BE" w:rsidRDefault="00A475BE" w:rsidP="00A475BE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ориентиры на этапе завершения освоения программы: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bookmarkStart w:id="2" w:name="_Hlk126328819"/>
      <w:r>
        <w:rPr>
          <w:rFonts w:ascii="Times New Roman" w:hAnsi="Times New Roman"/>
          <w:sz w:val="28"/>
          <w:szCs w:val="24"/>
        </w:rPr>
        <w:t>- выполняет основные виды движений с мячом (катание, бросание, ловля); развиты основные моторные действия;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владеет игровыми упражнениями с мячом;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может самостоятельно выбрать мяч и вид двигательно-игровой деятельности с ним;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соблюдает основные правила подвижных игр с мячом;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понимает и выполняет инструкцию организатора игр (воспитателя, родителя, няни, старшего ребенка);</w:t>
      </w:r>
    </w:p>
    <w:p w:rsidR="00A475BE" w:rsidRDefault="00A475BE" w:rsidP="00A4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проявляет самостоятельность и инициативность в организации индивидуальных подвижных игр с мячом (по интересу, желанию).</w:t>
      </w:r>
    </w:p>
    <w:bookmarkEnd w:id="1"/>
    <w:bookmarkEnd w:id="2"/>
    <w:p w:rsidR="00C270B1" w:rsidRDefault="00C270B1" w:rsidP="00C270B1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1DD">
        <w:rPr>
          <w:rFonts w:ascii="Times New Roman" w:hAnsi="Times New Roman"/>
          <w:bCs/>
          <w:sz w:val="28"/>
          <w:szCs w:val="28"/>
        </w:rPr>
        <w:t xml:space="preserve">Парциальная программа и авторская технология физического развития детей раннего возраста «Мой весёлый, звонкий мяч» рекомендуются для реализации комплексной образовательной программы «Теремок». </w:t>
      </w:r>
    </w:p>
    <w:p w:rsidR="00C270B1" w:rsidRPr="00A55BFC" w:rsidRDefault="00C270B1" w:rsidP="00C270B1">
      <w:pPr>
        <w:pStyle w:val="a4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55BFC">
        <w:rPr>
          <w:rFonts w:ascii="Times New Roman" w:hAnsi="Times New Roman"/>
          <w:b/>
          <w:bCs/>
          <w:i/>
          <w:sz w:val="28"/>
          <w:szCs w:val="28"/>
          <w:lang w:eastAsia="ru-RU"/>
        </w:rPr>
        <w:t>Материально-техническое сопровождение программы</w:t>
      </w:r>
    </w:p>
    <w:p w:rsidR="00C270B1" w:rsidRDefault="00C270B1" w:rsidP="00C270B1">
      <w:pPr>
        <w:pStyle w:val="a5"/>
        <w:adjustRightInd w:val="0"/>
        <w:ind w:left="0"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721DD">
        <w:rPr>
          <w:rFonts w:ascii="Times New Roman" w:hAnsi="Times New Roman"/>
          <w:bCs/>
          <w:sz w:val="28"/>
          <w:szCs w:val="28"/>
        </w:rPr>
        <w:t>Авторы описывают целостную систему физического развития детей второго и третьего года жизни в процессе подвижных игр, игровых упражнений, занятий, прогулок, развлечений с различными мячами (в т. ч. мякишами, теннисными, массажными, фитбольными и др.). Дают чёткие рекомендации по организации содержательного взаимодействия педагога с семьёй.</w:t>
      </w:r>
      <w:r w:rsidRPr="00C9427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C270B1" w:rsidRPr="00D40312" w:rsidRDefault="00C270B1" w:rsidP="00C270B1">
      <w:pPr>
        <w:pStyle w:val="a5"/>
        <w:adjustRightInd w:val="0"/>
        <w:ind w:left="0" w:firstLine="851"/>
        <w:jc w:val="both"/>
        <w:rPr>
          <w:rFonts w:ascii="Times New Roman" w:hAnsi="Times New Roman"/>
          <w:b/>
          <w:sz w:val="28"/>
          <w:szCs w:val="24"/>
        </w:rPr>
      </w:pPr>
      <w:r w:rsidRPr="00A55BFC">
        <w:rPr>
          <w:rFonts w:ascii="Times New Roman" w:hAnsi="Times New Roman"/>
          <w:b/>
          <w:i/>
          <w:iCs/>
          <w:sz w:val="28"/>
          <w:szCs w:val="28"/>
        </w:rPr>
        <w:t>Методическое обеспечение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программы </w:t>
      </w:r>
    </w:p>
    <w:p w:rsidR="00C270B1" w:rsidRPr="00C270B1" w:rsidRDefault="00C270B1" w:rsidP="00C270B1">
      <w:pPr>
        <w:pStyle w:val="a5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6"/>
          <w:szCs w:val="27"/>
          <w:lang w:eastAsia="ru-RU"/>
        </w:rPr>
      </w:pPr>
      <w:r w:rsidRPr="00C9427F">
        <w:rPr>
          <w:rFonts w:ascii="Times New Roman" w:hAnsi="Times New Roman"/>
          <w:sz w:val="28"/>
          <w:szCs w:val="28"/>
        </w:rPr>
        <w:t>Парциальной программы  «Мой веселый звонкий мяч»</w:t>
      </w:r>
      <w:r w:rsidRPr="00C9427F">
        <w:rPr>
          <w:rFonts w:ascii="Times New Roman" w:hAnsi="Times New Roman"/>
          <w:b/>
          <w:sz w:val="28"/>
          <w:szCs w:val="28"/>
        </w:rPr>
        <w:t xml:space="preserve"> </w:t>
      </w:r>
      <w:hyperlink r:id="rId4" w:tooltip="Волошина Л. Н." w:history="1">
        <w:r w:rsidRPr="00C9427F">
          <w:rPr>
            <w:rFonts w:ascii="Times New Roman" w:eastAsia="Times New Roman" w:hAnsi="Times New Roman"/>
            <w:sz w:val="28"/>
            <w:szCs w:val="21"/>
            <w:u w:val="single"/>
            <w:lang w:eastAsia="ru-RU"/>
          </w:rPr>
          <w:t>Волошина Л. Н.</w:t>
        </w:r>
      </w:hyperlink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, </w:t>
      </w:r>
      <w:hyperlink r:id="rId5" w:tooltip="Курилова Т. В." w:history="1">
        <w:r w:rsidRPr="00C270B1">
          <w:rPr>
            <w:rFonts w:ascii="Times New Roman" w:eastAsia="Times New Roman" w:hAnsi="Times New Roman"/>
            <w:sz w:val="28"/>
            <w:szCs w:val="21"/>
            <w:lang w:eastAsia="ru-RU"/>
          </w:rPr>
          <w:t>Курилова Т. В.</w:t>
        </w:r>
      </w:hyperlink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>,</w:t>
      </w:r>
      <w:hyperlink r:id="rId6" w:tooltip="Серых Л. В." w:history="1">
        <w:r w:rsidRPr="00C270B1">
          <w:rPr>
            <w:rFonts w:ascii="Times New Roman" w:eastAsia="Times New Roman" w:hAnsi="Times New Roman"/>
            <w:sz w:val="28"/>
            <w:szCs w:val="21"/>
            <w:lang w:eastAsia="ru-RU"/>
          </w:rPr>
          <w:t>Серых Л. В.</w:t>
        </w:r>
      </w:hyperlink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 xml:space="preserve"> Серия:</w:t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hyperlink r:id="rId7" w:tooltip="Программа ФГОС ДО &quot;Теремок&quot;" w:history="1">
        <w:r w:rsidRPr="00C270B1">
          <w:rPr>
            <w:rFonts w:ascii="Times New Roman" w:eastAsia="Times New Roman" w:hAnsi="Times New Roman"/>
            <w:sz w:val="28"/>
            <w:szCs w:val="21"/>
            <w:lang w:eastAsia="ru-RU"/>
          </w:rPr>
          <w:t>Программа ФГОС ДО "Теремок</w:t>
        </w:r>
      </w:hyperlink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 xml:space="preserve"> Производитель:</w:t>
      </w:r>
      <w:r>
        <w:rPr>
          <w:rFonts w:ascii="Times New Roman" w:eastAsia="Times New Roman" w:hAnsi="Times New Roman"/>
          <w:sz w:val="36"/>
          <w:szCs w:val="27"/>
          <w:lang w:eastAsia="ru-RU"/>
        </w:rPr>
        <w:t xml:space="preserve"> </w:t>
      </w:r>
      <w:bookmarkStart w:id="3" w:name="_GoBack"/>
      <w:bookmarkEnd w:id="3"/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fldChar w:fldCharType="begin"/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instrText xml:space="preserve"> HYPERLINK "https://shkola7gnomov.ru/manufacturer/tsvetnoy-mir/" \o "Цветной мир издательский дом" </w:instrText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fldChar w:fldCharType="separate"/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>Цветной мир издательский дом</w:t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fldChar w:fldCharType="end"/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 xml:space="preserve"> Год издания: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>2020 Число страниц:</w:t>
      </w:r>
      <w:r>
        <w:rPr>
          <w:rFonts w:ascii="Times New Roman" w:eastAsia="Times New Roman" w:hAnsi="Times New Roman"/>
          <w:sz w:val="36"/>
          <w:szCs w:val="27"/>
          <w:lang w:eastAsia="ru-RU"/>
        </w:rPr>
        <w:t xml:space="preserve"> </w:t>
      </w:r>
      <w:r w:rsidRPr="00C270B1">
        <w:rPr>
          <w:rFonts w:ascii="Times New Roman" w:eastAsia="Times New Roman" w:hAnsi="Times New Roman"/>
          <w:sz w:val="28"/>
          <w:szCs w:val="21"/>
          <w:lang w:eastAsia="ru-RU"/>
        </w:rPr>
        <w:t>64</w:t>
      </w:r>
    </w:p>
    <w:p w:rsidR="00A475BE" w:rsidRDefault="00A475BE" w:rsidP="00C270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09FC" w:rsidRDefault="00C270B1"/>
    <w:sectPr w:rsidR="009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2A"/>
    <w:rsid w:val="001D37D3"/>
    <w:rsid w:val="00A475BE"/>
    <w:rsid w:val="00C270B1"/>
    <w:rsid w:val="00DD72F3"/>
    <w:rsid w:val="00E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2078"/>
  <w15:chartTrackingRefBased/>
  <w15:docId w15:val="{9404A1C6-B303-4C5F-AA63-D08C786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75BE"/>
  </w:style>
  <w:style w:type="paragraph" w:styleId="a4">
    <w:name w:val="No Spacing"/>
    <w:link w:val="a3"/>
    <w:uiPriority w:val="1"/>
    <w:qFormat/>
    <w:rsid w:val="00A475B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C270B1"/>
    <w:pPr>
      <w:spacing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27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7gnomov.ru/manufacturer/tsvetnoy-mir/programma-fgos-do-terem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7gnomov.ru/author/serykh-l-v/" TargetMode="External"/><Relationship Id="rId5" Type="http://schemas.openxmlformats.org/officeDocument/2006/relationships/hyperlink" Target="https://shkola7gnomov.ru/author/kurilova-t-v/" TargetMode="External"/><Relationship Id="rId4" Type="http://schemas.openxmlformats.org/officeDocument/2006/relationships/hyperlink" Target="https://shkola7gnomov.ru/author/voloshina-l-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2024-02-12T12:13:00Z</dcterms:created>
  <dcterms:modified xsi:type="dcterms:W3CDTF">2024-02-12T12:37:00Z</dcterms:modified>
</cp:coreProperties>
</file>